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/>
        <w:ind w:left="851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5436870</wp:posOffset>
            </wp:positionH>
            <wp:positionV relativeFrom="paragraph">
              <wp:posOffset>-134620</wp:posOffset>
            </wp:positionV>
            <wp:extent cx="693420" cy="676275"/>
            <wp:effectExtent l="0" t="0" r="0" b="0"/>
            <wp:wrapSquare wrapText="bothSides"/>
            <wp:docPr id="1" name="image1.png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draho5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</w:rPr>
        <w:t>Základní a mateřská škola Hranice, příspěvková organizace</w:t>
      </w:r>
    </w:p>
    <w:p>
      <w:pPr>
        <w:pStyle w:val="Normal1"/>
        <w:pBdr>
          <w:bottom w:val="single" w:sz="6" w:space="1" w:color="000000"/>
        </w:pBdr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-120650</wp:posOffset>
            </wp:positionH>
            <wp:positionV relativeFrom="paragraph">
              <wp:posOffset>-397510</wp:posOffset>
            </wp:positionV>
            <wp:extent cx="693420" cy="676910"/>
            <wp:effectExtent l="0" t="0" r="0" b="0"/>
            <wp:wrapSquare wrapText="bothSides"/>
            <wp:docPr id="2" name="Obrázek1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logodraho5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</w:rPr>
        <w:t>Hranická 100, 753 61 Hranice IV – Drahotuše</w:t>
      </w:r>
    </w:p>
    <w:p>
      <w:pPr>
        <w:pStyle w:val="Normal1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zev"/>
        <w:keepNext w:val="false"/>
        <w:keepLine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center"/>
        <w:rPr>
          <w:rFonts w:ascii="Times New Roman" w:hAnsi="Times New Roman" w:eastAsia="Times New Roman" w:cs="Times New Roman"/>
          <w:b/>
          <w:b/>
          <w:smallCaps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smallCaps/>
          <w:sz w:val="32"/>
          <w:szCs w:val="32"/>
          <w:u w:val="single"/>
        </w:rPr>
        <w:t xml:space="preserve">KRITÉRIA PRO PŘIJÍMÁNÍ ŽÁKŮ DO ŠKOLNÍ DRUŽINY </w:t>
      </w:r>
    </w:p>
    <w:p>
      <w:pPr>
        <w:pStyle w:val="Normal1"/>
        <w:spacing w:lineRule="auto" w:line="276"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Ředitelka Základní školy a mateřské školy Hranice, příspěvkové organizace, Hranická 100, 753 61 Hranice IV - Drahotuše stanovila následující kritéria, podle nichž bude postupovat při rozhodování na základě ustanovení zákona č. 561/2004 Sb., o předškolním, základním, středním, vyšším odborném a jiném vzdělávání (školský zákon), ve znění pozdějších předpisů, o přijetí žáků do školní družiny v případě, kdy počet žádostí v daném roce překročí stanovenou kapacitu maximálního počtu dětí pro školní družinu. </w:t>
      </w:r>
    </w:p>
    <w:p>
      <w:pPr>
        <w:pStyle w:val="Normal1"/>
        <w:spacing w:lineRule="auto" w:line="276"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ind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Pokud počet žádostí ve školním roce překročí kapacitu 60 dětí, jsou při posuzování </w:t>
        <w:br/>
        <w:t>o přijetí či nepřijetí uchazeče použita následující kritéria. Přednostně je přijat uchazeč s vyšším počtem bodů.</w:t>
      </w:r>
    </w:p>
    <w:p>
      <w:pPr>
        <w:pStyle w:val="Normal1"/>
        <w:spacing w:lineRule="auto" w:line="276"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1"/>
        <w:tblW w:w="91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408"/>
        <w:gridCol w:w="2835"/>
        <w:gridCol w:w="2884"/>
        <w:gridCol w:w="981"/>
      </w:tblGrid>
      <w:tr>
        <w:trPr>
          <w:trHeight w:val="602" w:hRule="atLeast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Základ</w:t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kritéria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Počet bodů</w:t>
            </w:r>
          </w:p>
        </w:tc>
      </w:tr>
      <w:tr>
        <w:trPr>
          <w:trHeight w:val="632" w:hRule="atLeast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Třída ZŠ, kterou uchazeč navštěvuje</w:t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Do ŠD se přednostně přijímá uchazeč 1. a 2. třídy.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Uchazeč navštěvuje 1. třídu.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body</w:t>
            </w:r>
          </w:p>
        </w:tc>
      </w:tr>
      <w:tr>
        <w:trPr>
          <w:trHeight w:val="292" w:hRule="atLeast"/>
        </w:trPr>
        <w:tc>
          <w:tcPr>
            <w:tcW w:w="24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Uchazeč navštěvuje 2. třídu.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bod</w:t>
            </w:r>
          </w:p>
        </w:tc>
      </w:tr>
      <w:tr>
        <w:trPr>
          <w:trHeight w:val="293" w:hRule="atLeast"/>
        </w:trPr>
        <w:tc>
          <w:tcPr>
            <w:tcW w:w="24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Uchazeč navštěvuje 3. třídu.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 bodů</w:t>
            </w:r>
          </w:p>
        </w:tc>
      </w:tr>
      <w:tr>
        <w:trPr>
          <w:trHeight w:val="870" w:hRule="atLeast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Dojíždění uchazeče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Do ŠD se přednostně přijímá uchazeč, který dojíždí.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Uchazeč dojíždí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bod</w:t>
            </w:r>
          </w:p>
        </w:tc>
      </w:tr>
      <w:tr>
        <w:trPr>
          <w:trHeight w:val="870" w:hRule="atLeast"/>
        </w:trPr>
        <w:tc>
          <w:tcPr>
            <w:tcW w:w="24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Uchazeč bydlí v Drahotuších.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 bodů</w:t>
            </w:r>
          </w:p>
        </w:tc>
      </w:tr>
    </w:tbl>
    <w:p>
      <w:pPr>
        <w:pStyle w:val="Normal1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r>
        <w:br w:type="page"/>
      </w:r>
    </w:p>
    <w:tbl>
      <w:tblPr>
        <w:tblStyle w:val="Table2"/>
        <w:tblW w:w="91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408"/>
        <w:gridCol w:w="2835"/>
        <w:gridCol w:w="2884"/>
        <w:gridCol w:w="981"/>
      </w:tblGrid>
      <w:tr>
        <w:trPr>
          <w:trHeight w:val="1313" w:hRule="atLeast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pageBreakBefore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Sourozenci </w:t>
              <w:br/>
              <w:t>uchazeče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Do ŠD se přednostně přijímá uchazeč, jehož sourozenec (sourozenci) navštěvuje ŠD nebo se vzdělává v ZŠ a MŠ Hranice, příspěvková organizace.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Sourozenec (sourozenci) uchazeče navštěvuje ŠD nebo se vzdělává v ZŠ </w:t>
              <w:br/>
              <w:t>a MŠ Hranice, příspěvková organizace.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bod</w:t>
            </w:r>
          </w:p>
        </w:tc>
      </w:tr>
      <w:tr>
        <w:trPr>
          <w:trHeight w:val="1312" w:hRule="atLeast"/>
        </w:trPr>
        <w:tc>
          <w:tcPr>
            <w:tcW w:w="24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Sourozenec (sourozenci) uchazeče nenavštěvuje ŠD nebo se nevzdělává v ZŠ a MŠ Hranice, příspěvková organizace.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 bodů</w:t>
            </w:r>
          </w:p>
        </w:tc>
      </w:tr>
      <w:tr>
        <w:trPr>
          <w:trHeight w:val="1312" w:hRule="atLeast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Podání žádosti o školní družinu.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Do ŠD budou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řednostně bráni uchazeči, kteří měli podanou žádost o přijetí včas.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Podání žádosti ve stanoveném termínu.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bod</w:t>
            </w:r>
          </w:p>
        </w:tc>
      </w:tr>
      <w:tr>
        <w:trPr>
          <w:trHeight w:val="1312" w:hRule="atLeast"/>
        </w:trPr>
        <w:tc>
          <w:tcPr>
            <w:tcW w:w="24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Podání žádosti po termínu.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 bodů</w:t>
            </w:r>
          </w:p>
        </w:tc>
      </w:tr>
      <w:tr>
        <w:trPr>
          <w:trHeight w:val="1312" w:hRule="atLeast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Uhrazení ŠD.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Do ŠD budou přednostně přijímáni uchazeči, kteří mají uhrazenou úplatu za ŠD z loňského roku.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Uchazeč bez dluhů.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bod</w:t>
            </w:r>
          </w:p>
        </w:tc>
      </w:tr>
      <w:tr>
        <w:trPr>
          <w:trHeight w:val="1312" w:hRule="atLeast"/>
        </w:trPr>
        <w:tc>
          <w:tcPr>
            <w:tcW w:w="24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Uchazeč s dluhem.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 bodů</w:t>
            </w:r>
          </w:p>
        </w:tc>
      </w:tr>
      <w:tr>
        <w:trPr>
          <w:trHeight w:val="1312" w:hRule="atLeast"/>
        </w:trPr>
        <w:tc>
          <w:tcPr>
            <w:tcW w:w="24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Pravidelnost docházky.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Do ŠD budou přednostně bráni uchazeči, kteří budou ŠD navštěvovat denně.</w:t>
            </w:r>
          </w:p>
        </w:tc>
        <w:tc>
          <w:tcPr>
            <w:tcW w:w="2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Denní docházka.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bod</w:t>
            </w:r>
          </w:p>
        </w:tc>
      </w:tr>
      <w:tr>
        <w:trPr>
          <w:trHeight w:val="1312" w:hRule="atLeast"/>
        </w:trPr>
        <w:tc>
          <w:tcPr>
            <w:tcW w:w="24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Nepravidelná docházka.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 bodů</w:t>
            </w:r>
          </w:p>
        </w:tc>
      </w:tr>
    </w:tbl>
    <w:p>
      <w:pPr>
        <w:pStyle w:val="Normal1"/>
        <w:spacing w:lineRule="auto" w:line="276"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V Drahotuších dne 1.9.2021</w:t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……………………………………</w:t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              Mgr. Dagmar Pospíšilová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LibreOffice/7.0.3.1$Windows_X86_64 LibreOffice_project/d7547858d014d4cf69878db179d326fc3483e082</Application>
  <Pages>3</Pages>
  <Words>323</Words>
  <Characters>1840</Characters>
  <CharactersWithSpaces>2152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2021-09-03T18:17:05Z</dcterms:modified>
  <cp:revision>1</cp:revision>
  <dc:subject/>
  <dc:title/>
</cp:coreProperties>
</file>